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30" w:rsidRPr="00E77C30" w:rsidRDefault="00E77C30">
      <w:pPr>
        <w:rPr>
          <w:b/>
          <w:u w:val="single"/>
        </w:rPr>
      </w:pPr>
      <w:r>
        <w:rPr>
          <w:b/>
          <w:u w:val="single"/>
        </w:rPr>
        <w:t>Risk analysis for the</w:t>
      </w:r>
      <w:r w:rsidRPr="00E77C30">
        <w:rPr>
          <w:b/>
          <w:u w:val="single"/>
        </w:rPr>
        <w:t xml:space="preserve"> export</w:t>
      </w:r>
      <w:r w:rsidR="002647CC">
        <w:rPr>
          <w:b/>
          <w:u w:val="single"/>
        </w:rPr>
        <w:t>/publication</w:t>
      </w:r>
      <w:r w:rsidRPr="00E77C30">
        <w:rPr>
          <w:b/>
          <w:u w:val="single"/>
        </w:rPr>
        <w:t xml:space="preserve"> </w:t>
      </w:r>
      <w:r>
        <w:rPr>
          <w:b/>
          <w:u w:val="single"/>
        </w:rPr>
        <w:t xml:space="preserve">of </w:t>
      </w:r>
      <w:r w:rsidRPr="00E77C30">
        <w:rPr>
          <w:b/>
          <w:u w:val="single"/>
        </w:rPr>
        <w:t xml:space="preserve">semi-aggregated data (n &lt; 10) </w:t>
      </w:r>
    </w:p>
    <w:p w:rsidR="009212FF" w:rsidRPr="00E77C30" w:rsidRDefault="00E77C30" w:rsidP="009212FF">
      <w:pPr>
        <w:rPr>
          <w:b/>
        </w:rPr>
      </w:pPr>
      <w:r w:rsidRPr="00E77C30">
        <w:rPr>
          <w:b/>
        </w:rPr>
        <w:t>Aim:</w:t>
      </w:r>
    </w:p>
    <w:p w:rsidR="00E77C30" w:rsidRPr="00E77C30" w:rsidRDefault="00E77C30" w:rsidP="009212FF">
      <w:r w:rsidRPr="00E77C30">
        <w:t xml:space="preserve">This document </w:t>
      </w:r>
      <w:r w:rsidR="002647CC">
        <w:t>aims</w:t>
      </w:r>
      <w:r w:rsidRPr="00E77C30">
        <w:t xml:space="preserve"> to instruct workspace</w:t>
      </w:r>
      <w:r w:rsidR="002647CC">
        <w:t>/HPC users</w:t>
      </w:r>
      <w:r w:rsidRPr="00E77C30">
        <w:t xml:space="preserve"> </w:t>
      </w:r>
      <w:r w:rsidR="002647CC">
        <w:t xml:space="preserve">how </w:t>
      </w:r>
      <w:r w:rsidRPr="00E77C30">
        <w:t xml:space="preserve">to </w:t>
      </w:r>
      <w:r w:rsidR="002647CC">
        <w:t>assess the risk of semi-aggregated data  to (</w:t>
      </w:r>
      <w:r w:rsidRPr="00E77C30">
        <w:t>inadvertently</w:t>
      </w:r>
      <w:r w:rsidR="002647CC">
        <w:t>)</w:t>
      </w:r>
      <w:r w:rsidRPr="00E77C30">
        <w:t xml:space="preserve"> </w:t>
      </w:r>
      <w:r>
        <w:t xml:space="preserve">reveal the identity </w:t>
      </w:r>
      <w:r w:rsidR="002647CC">
        <w:t xml:space="preserve">or expose </w:t>
      </w:r>
      <w:r w:rsidR="00F908F7">
        <w:t xml:space="preserve">results </w:t>
      </w:r>
      <w:r>
        <w:t xml:space="preserve">of </w:t>
      </w:r>
      <w:r w:rsidR="00F908F7">
        <w:t xml:space="preserve">individual </w:t>
      </w:r>
      <w:r w:rsidR="002647CC">
        <w:t xml:space="preserve">Lifelines </w:t>
      </w:r>
      <w:r>
        <w:t>participants</w:t>
      </w:r>
      <w:r w:rsidR="002647CC">
        <w:t xml:space="preserve">. </w:t>
      </w:r>
    </w:p>
    <w:p w:rsidR="00B6526F" w:rsidRPr="00E77C30" w:rsidRDefault="00E77C30">
      <w:pPr>
        <w:rPr>
          <w:b/>
        </w:rPr>
      </w:pPr>
      <w:r w:rsidRPr="00E77C30">
        <w:rPr>
          <w:b/>
        </w:rPr>
        <w:t>Background:</w:t>
      </w:r>
    </w:p>
    <w:p w:rsidR="00E77C30" w:rsidRDefault="00E77C30">
      <w:r w:rsidRPr="00E77C30">
        <w:t xml:space="preserve">Lifelines normally does not export </w:t>
      </w:r>
      <w:r w:rsidR="00D75D1B">
        <w:t xml:space="preserve">individual </w:t>
      </w:r>
      <w:r w:rsidRPr="00E77C30">
        <w:t xml:space="preserve">data (i.e. results organized by </w:t>
      </w:r>
      <w:proofErr w:type="spellStart"/>
      <w:r w:rsidRPr="00E77C30">
        <w:t>pseudonimized</w:t>
      </w:r>
      <w:proofErr w:type="spellEnd"/>
      <w:r w:rsidRPr="00E77C30">
        <w:t xml:space="preserve"> participant) outside of our own secure infrastructure. </w:t>
      </w:r>
      <w:r w:rsidR="00A8305F">
        <w:t>This has several reasons:</w:t>
      </w:r>
    </w:p>
    <w:p w:rsidR="00A8305F" w:rsidRDefault="00A8305F" w:rsidP="00A8305F">
      <w:pPr>
        <w:pStyle w:val="Lijstalinea"/>
        <w:numPr>
          <w:ilvl w:val="0"/>
          <w:numId w:val="27"/>
        </w:numPr>
      </w:pPr>
      <w:r>
        <w:t xml:space="preserve">Lifelines has agreed with participants (via the Informed Consent) that collected data </w:t>
      </w:r>
      <w:r w:rsidR="00F908F7">
        <w:t xml:space="preserve">and </w:t>
      </w:r>
      <w:r>
        <w:t xml:space="preserve">samples are only used for the purpose of research in the field of healthy ageing (“purpose limitation” in the sense of the GDPR). </w:t>
      </w:r>
    </w:p>
    <w:p w:rsidR="00F908F7" w:rsidRDefault="00A8305F" w:rsidP="00320101">
      <w:pPr>
        <w:pStyle w:val="Lijstalinea"/>
        <w:numPr>
          <w:ilvl w:val="0"/>
          <w:numId w:val="27"/>
        </w:numPr>
      </w:pPr>
      <w:r>
        <w:t>Lifelines makes careful ethical decisions regarding the return of personal results to participants</w:t>
      </w:r>
      <w:r w:rsidR="003707D8">
        <w:t xml:space="preserve">, especially if they </w:t>
      </w:r>
      <w:r>
        <w:t>a) may cause worry and stress and b) are not clinically valid (which</w:t>
      </w:r>
      <w:r w:rsidR="00EB1862">
        <w:t xml:space="preserve"> is often the case in research</w:t>
      </w:r>
      <w:r>
        <w:t>, for example the risk</w:t>
      </w:r>
      <w:r w:rsidR="00F908F7">
        <w:t xml:space="preserve"> </w:t>
      </w:r>
      <w:r w:rsidR="00EB1862">
        <w:t xml:space="preserve">score </w:t>
      </w:r>
      <w:r w:rsidR="00F908F7">
        <w:t>to develop a disease</w:t>
      </w:r>
      <w:r w:rsidR="003707D8">
        <w:t>)</w:t>
      </w:r>
      <w:r>
        <w:t xml:space="preserve">. </w:t>
      </w:r>
    </w:p>
    <w:p w:rsidR="0072305E" w:rsidRDefault="00F908F7" w:rsidP="00320101">
      <w:r>
        <w:t xml:space="preserve">To minimize the risk that </w:t>
      </w:r>
      <w:r w:rsidR="003707D8">
        <w:t xml:space="preserve">personal </w:t>
      </w:r>
      <w:r>
        <w:t xml:space="preserve">information </w:t>
      </w:r>
      <w:r w:rsidR="003707D8">
        <w:t xml:space="preserve">about </w:t>
      </w:r>
      <w:r>
        <w:t xml:space="preserve">participants </w:t>
      </w:r>
      <w:r w:rsidR="00A93984">
        <w:t xml:space="preserve">(both </w:t>
      </w:r>
      <w:r w:rsidR="00E4375C">
        <w:t>contact information</w:t>
      </w:r>
      <w:r w:rsidR="00A93984">
        <w:t xml:space="preserve"> and health-related data) </w:t>
      </w:r>
      <w:r>
        <w:t>is used for the wrong purposes (</w:t>
      </w:r>
      <w:r w:rsidR="0072305E">
        <w:t xml:space="preserve">i.e. </w:t>
      </w:r>
      <w:r>
        <w:t xml:space="preserve">commercial or political), or that participants </w:t>
      </w:r>
      <w:r w:rsidR="00A93984">
        <w:t xml:space="preserve">learn about </w:t>
      </w:r>
      <w:r w:rsidR="003707D8">
        <w:t>(unwanted)</w:t>
      </w:r>
      <w:r>
        <w:t xml:space="preserve"> personal results via a publication, Lifelines functions as a gatekeeper and only releases personal data</w:t>
      </w:r>
      <w:r w:rsidR="0072305E">
        <w:t xml:space="preserve"> to users</w:t>
      </w:r>
      <w:r>
        <w:t xml:space="preserve"> in a secure environment and under a signed contract (DMTA).</w:t>
      </w:r>
    </w:p>
    <w:p w:rsidR="00320101" w:rsidRPr="00A8305F" w:rsidRDefault="00A8305F" w:rsidP="00320101">
      <w:r w:rsidRPr="00A8305F">
        <w:t xml:space="preserve">Lifelines </w:t>
      </w:r>
      <w:r w:rsidR="003707D8">
        <w:t>allows the</w:t>
      </w:r>
      <w:r w:rsidRPr="00A8305F">
        <w:t xml:space="preserve"> </w:t>
      </w:r>
      <w:r w:rsidR="0072305E">
        <w:t>export</w:t>
      </w:r>
      <w:r w:rsidRPr="00A8305F">
        <w:t xml:space="preserve"> </w:t>
      </w:r>
      <w:r w:rsidR="003707D8">
        <w:t xml:space="preserve">of </w:t>
      </w:r>
      <w:r w:rsidRPr="00A8305F">
        <w:t>data</w:t>
      </w:r>
      <w:r>
        <w:t xml:space="preserve"> outside of the</w:t>
      </w:r>
      <w:r w:rsidR="0072305E">
        <w:t xml:space="preserve"> LL</w:t>
      </w:r>
      <w:r>
        <w:t xml:space="preserve"> </w:t>
      </w:r>
      <w:r w:rsidR="001963A4">
        <w:t>infrastructure</w:t>
      </w:r>
      <w:r w:rsidR="0072305E">
        <w:t xml:space="preserve"> in the following cases</w:t>
      </w:r>
      <w:r>
        <w:t>:</w:t>
      </w:r>
    </w:p>
    <w:p w:rsidR="00A8305F" w:rsidRPr="00A8305F" w:rsidRDefault="00D75D1B" w:rsidP="00320101">
      <w:pPr>
        <w:pStyle w:val="Lijstalinea"/>
        <w:numPr>
          <w:ilvl w:val="0"/>
          <w:numId w:val="28"/>
        </w:numPr>
      </w:pPr>
      <w:r>
        <w:t xml:space="preserve">Individual </w:t>
      </w:r>
      <w:r w:rsidR="00A8305F" w:rsidRPr="00A8305F">
        <w:t xml:space="preserve">data may be exported for a </w:t>
      </w:r>
      <w:r w:rsidR="00A8305F">
        <w:t xml:space="preserve">specific project IF there is a valid scientific reason for the request (i.e. the </w:t>
      </w:r>
      <w:r w:rsidR="003707D8">
        <w:t>regular infrastructure is not compatible with the required analyses</w:t>
      </w:r>
      <w:r w:rsidR="00A8305F">
        <w:t>) and IF the data is placed in a secure environment with similar safety precautions as the normal infrastructure</w:t>
      </w:r>
      <w:r w:rsidR="00F908F7">
        <w:t xml:space="preserve"> (i.e. researchers </w:t>
      </w:r>
      <w:r w:rsidR="0072305E">
        <w:t>take over the role of gatekeeper</w:t>
      </w:r>
      <w:r w:rsidR="00F908F7">
        <w:t>)</w:t>
      </w:r>
      <w:r w:rsidR="001963A4">
        <w:t xml:space="preserve">. </w:t>
      </w:r>
      <w:r w:rsidR="0072305E">
        <w:t>In these situations a</w:t>
      </w:r>
      <w:r>
        <w:t>n Individual</w:t>
      </w:r>
      <w:r w:rsidR="003707D8">
        <w:t xml:space="preserve"> Data Export </w:t>
      </w:r>
      <w:r w:rsidR="00A8305F">
        <w:t xml:space="preserve">Request must be filled in and </w:t>
      </w:r>
      <w:r w:rsidR="0072305E">
        <w:t xml:space="preserve">a </w:t>
      </w:r>
      <w:r w:rsidR="00A8305F">
        <w:t xml:space="preserve">Code of Conduct </w:t>
      </w:r>
      <w:r w:rsidR="00F908F7">
        <w:t>must be signed</w:t>
      </w:r>
      <w:r w:rsidR="003707D8">
        <w:t xml:space="preserve"> on top of the DMTA</w:t>
      </w:r>
      <w:r w:rsidR="00F908F7">
        <w:t>;</w:t>
      </w:r>
    </w:p>
    <w:p w:rsidR="008A3E8E" w:rsidRPr="001963A4" w:rsidRDefault="001963A4" w:rsidP="00320101">
      <w:pPr>
        <w:pStyle w:val="Lijstalinea"/>
        <w:numPr>
          <w:ilvl w:val="0"/>
          <w:numId w:val="28"/>
        </w:numPr>
      </w:pPr>
      <w:r w:rsidRPr="001963A4">
        <w:t>Aggregated data (in tables with groups of</w:t>
      </w:r>
      <w:r w:rsidR="008A3E8E" w:rsidRPr="001963A4">
        <w:t xml:space="preserve"> n &gt; 10 </w:t>
      </w:r>
      <w:r w:rsidRPr="001963A4">
        <w:t>participants</w:t>
      </w:r>
      <w:r w:rsidR="008A3E8E" w:rsidRPr="001963A4">
        <w:t xml:space="preserve">) </w:t>
      </w:r>
      <w:r w:rsidRPr="001963A4">
        <w:t>may be exported</w:t>
      </w:r>
      <w:r w:rsidR="00F908F7">
        <w:t xml:space="preserve"> </w:t>
      </w:r>
      <w:r w:rsidR="00F908F7" w:rsidRPr="001963A4">
        <w:t xml:space="preserve">and </w:t>
      </w:r>
      <w:r w:rsidR="00F908F7">
        <w:t>publically shared</w:t>
      </w:r>
      <w:r w:rsidRPr="001963A4">
        <w:t xml:space="preserve"> without any limitation</w:t>
      </w:r>
      <w:r w:rsidR="00F908F7">
        <w:t xml:space="preserve">, for example in </w:t>
      </w:r>
      <w:r w:rsidRPr="001963A4">
        <w:t>peer-reviewed paper</w:t>
      </w:r>
      <w:r w:rsidR="00F908F7">
        <w:t>s;</w:t>
      </w:r>
    </w:p>
    <w:p w:rsidR="001963A4" w:rsidRPr="001963A4" w:rsidRDefault="001963A4" w:rsidP="008A3E8E">
      <w:pPr>
        <w:pStyle w:val="Lijstalinea"/>
        <w:numPr>
          <w:ilvl w:val="0"/>
          <w:numId w:val="28"/>
        </w:numPr>
        <w:rPr>
          <w:b/>
        </w:rPr>
      </w:pPr>
      <w:r w:rsidRPr="001963A4">
        <w:t xml:space="preserve">Individual participants may request to receive their own results (i.e. </w:t>
      </w:r>
      <w:r>
        <w:t>d</w:t>
      </w:r>
      <w:r w:rsidR="00F908F7">
        <w:t>ata they provided to Lifelines).</w:t>
      </w:r>
    </w:p>
    <w:p w:rsidR="008A3E8E" w:rsidRPr="00A93984" w:rsidRDefault="001963A4" w:rsidP="001963A4">
      <w:pPr>
        <w:rPr>
          <w:b/>
        </w:rPr>
      </w:pPr>
      <w:r w:rsidRPr="00A93984">
        <w:rPr>
          <w:b/>
        </w:rPr>
        <w:t>Export of semi-aggregated data</w:t>
      </w:r>
    </w:p>
    <w:p w:rsidR="0072305E" w:rsidRDefault="0072305E" w:rsidP="008A3E8E">
      <w:pPr>
        <w:spacing w:after="0"/>
      </w:pPr>
      <w:r>
        <w:t xml:space="preserve">It is possible that you </w:t>
      </w:r>
      <w:r w:rsidR="00EB1862">
        <w:t>need</w:t>
      </w:r>
      <w:r>
        <w:t xml:space="preserve"> to </w:t>
      </w:r>
      <w:r w:rsidR="001963A4">
        <w:t xml:space="preserve">export </w:t>
      </w:r>
      <w:r w:rsidR="003707D8">
        <w:t xml:space="preserve">(&amp; publish) </w:t>
      </w:r>
      <w:r w:rsidR="001963A4">
        <w:t xml:space="preserve">semi-aggregated data, i.e. data organized in </w:t>
      </w:r>
      <w:r w:rsidR="00F908F7">
        <w:t>very small participant</w:t>
      </w:r>
      <w:r w:rsidR="001963A4">
        <w:t xml:space="preserve"> groups </w:t>
      </w:r>
      <w:r w:rsidR="00EB1862">
        <w:t>(n = 1-9)</w:t>
      </w:r>
      <w:r>
        <w:t>.</w:t>
      </w:r>
      <w:r w:rsidR="003707D8">
        <w:t xml:space="preserve"> </w:t>
      </w:r>
      <w:r w:rsidR="001963A4">
        <w:t xml:space="preserve">If you have such a situation and you have a </w:t>
      </w:r>
      <w:r w:rsidR="00F908F7">
        <w:t xml:space="preserve">scientifically </w:t>
      </w:r>
      <w:r w:rsidR="001963A4">
        <w:t xml:space="preserve">valid argument to share or publish these data, Lifelines will perform a more in-depth content analysis </w:t>
      </w:r>
      <w:r w:rsidR="00F908F7">
        <w:t>to assess the risk</w:t>
      </w:r>
      <w:r>
        <w:t>s described above</w:t>
      </w:r>
      <w:r w:rsidR="001963A4">
        <w:t xml:space="preserve">. </w:t>
      </w:r>
    </w:p>
    <w:p w:rsidR="00703E8E" w:rsidRPr="001963A4" w:rsidRDefault="001963A4" w:rsidP="001963A4">
      <w:pPr>
        <w:spacing w:after="0"/>
      </w:pPr>
      <w:r>
        <w:t>You can help us by doing this yourself in advance, following the</w:t>
      </w:r>
      <w:r w:rsidR="0072305E">
        <w:t>se</w:t>
      </w:r>
      <w:r>
        <w:t xml:space="preserve"> instructions</w:t>
      </w:r>
      <w:r w:rsidR="0072305E">
        <w:t>:</w:t>
      </w:r>
    </w:p>
    <w:p w:rsidR="001963A4" w:rsidRDefault="001963A4" w:rsidP="001963A4">
      <w:pPr>
        <w:pStyle w:val="Lijstalinea"/>
        <w:numPr>
          <w:ilvl w:val="0"/>
          <w:numId w:val="35"/>
        </w:numPr>
        <w:spacing w:after="0"/>
      </w:pPr>
      <w:r w:rsidRPr="001963A4">
        <w:t>Identify all results for partici</w:t>
      </w:r>
      <w:r>
        <w:t xml:space="preserve">pant groups </w:t>
      </w:r>
      <w:r w:rsidR="00D75D1B">
        <w:t>of n &lt;</w:t>
      </w:r>
      <w:r>
        <w:t xml:space="preserve"> 10</w:t>
      </w:r>
    </w:p>
    <w:p w:rsidR="001963A4" w:rsidRDefault="001963A4" w:rsidP="001963A4">
      <w:pPr>
        <w:pStyle w:val="Lijstalinea"/>
        <w:numPr>
          <w:ilvl w:val="0"/>
          <w:numId w:val="35"/>
        </w:numPr>
        <w:spacing w:after="0"/>
      </w:pPr>
      <w:r>
        <w:t xml:space="preserve">For each </w:t>
      </w:r>
      <w:r w:rsidR="00C14071">
        <w:t xml:space="preserve">of these </w:t>
      </w:r>
      <w:r w:rsidR="0072305E">
        <w:t>participant groups</w:t>
      </w:r>
      <w:r>
        <w:t>, note down the following characteristics:</w:t>
      </w:r>
    </w:p>
    <w:p w:rsidR="001963A4" w:rsidRPr="001963A4" w:rsidRDefault="001963A4" w:rsidP="0072305E">
      <w:pPr>
        <w:pStyle w:val="Lijstalinea"/>
        <w:numPr>
          <w:ilvl w:val="1"/>
          <w:numId w:val="35"/>
        </w:numPr>
        <w:spacing w:after="0"/>
        <w:ind w:left="720"/>
      </w:pPr>
      <w:r>
        <w:t xml:space="preserve">All </w:t>
      </w:r>
      <w:r w:rsidRPr="00A35313">
        <w:rPr>
          <w:u w:val="single"/>
        </w:rPr>
        <w:t>selection criteria</w:t>
      </w:r>
      <w:r>
        <w:t xml:space="preserve">, i.e. characteristics </w:t>
      </w:r>
      <w:r w:rsidR="00C14071">
        <w:t>that participants need to have</w:t>
      </w:r>
      <w:r>
        <w:t xml:space="preserve"> in order to </w:t>
      </w:r>
      <w:r w:rsidR="00C14071">
        <w:t>be part of the group</w:t>
      </w:r>
      <w:r>
        <w:t xml:space="preserve">. </w:t>
      </w:r>
      <w:r w:rsidR="00A35313">
        <w:t>This starts with “all persons in this group are Lifelines participants” and could include things like “all persons in this group are female”</w:t>
      </w:r>
      <w:bookmarkStart w:id="0" w:name="_GoBack"/>
      <w:bookmarkEnd w:id="0"/>
      <w:r w:rsidR="00A35313">
        <w:t xml:space="preserve">, “all persons in this group filled in </w:t>
      </w:r>
      <w:r w:rsidR="00A35313">
        <w:lastRenderedPageBreak/>
        <w:t xml:space="preserve">questionnaire 1B”, “all persons in this group have blood levels </w:t>
      </w:r>
      <w:r w:rsidR="0072305E">
        <w:t>of</w:t>
      </w:r>
      <w:r w:rsidR="00A35313">
        <w:t xml:space="preserve"> factor x</w:t>
      </w:r>
      <w:r w:rsidR="002B3F3B">
        <w:t xml:space="preserve"> above 3.4</w:t>
      </w:r>
      <w:r w:rsidR="00A35313">
        <w:t xml:space="preserve">” or “all persons in this group have mutation y”. </w:t>
      </w:r>
    </w:p>
    <w:p w:rsidR="00A35313" w:rsidRPr="00A35313" w:rsidRDefault="00A35313" w:rsidP="00673EE4">
      <w:pPr>
        <w:pStyle w:val="Lijstalinea"/>
        <w:numPr>
          <w:ilvl w:val="0"/>
          <w:numId w:val="33"/>
        </w:numPr>
        <w:spacing w:after="0"/>
        <w:ind w:left="720"/>
      </w:pPr>
      <w:r>
        <w:t xml:space="preserve">The </w:t>
      </w:r>
      <w:r w:rsidRPr="00A35313">
        <w:rPr>
          <w:u w:val="single"/>
        </w:rPr>
        <w:t>result itself</w:t>
      </w:r>
      <w:r>
        <w:t xml:space="preserve">, i.e. the characteristic that </w:t>
      </w:r>
      <w:r w:rsidRPr="00A35313">
        <w:t xml:space="preserve">you </w:t>
      </w:r>
      <w:r>
        <w:t>discovered</w:t>
      </w:r>
      <w:r w:rsidRPr="00A35313">
        <w:t xml:space="preserve"> in your research</w:t>
      </w:r>
      <w:r>
        <w:t xml:space="preserve"> that is true for this group of participants</w:t>
      </w:r>
      <w:r w:rsidRPr="00A35313">
        <w:t xml:space="preserve">. </w:t>
      </w:r>
      <w:r w:rsidR="003707D8">
        <w:t xml:space="preserve">In case of a simple frequency distribution, there is no result. </w:t>
      </w:r>
    </w:p>
    <w:p w:rsidR="00A35313" w:rsidRDefault="00A35313" w:rsidP="00A35313">
      <w:pPr>
        <w:pStyle w:val="Lijstalinea"/>
        <w:numPr>
          <w:ilvl w:val="0"/>
          <w:numId w:val="35"/>
        </w:numPr>
        <w:spacing w:after="0"/>
      </w:pPr>
      <w:r w:rsidRPr="00A35313">
        <w:t xml:space="preserve">Now look at the list of </w:t>
      </w:r>
      <w:r w:rsidRPr="00C14071">
        <w:rPr>
          <w:u w:val="single"/>
        </w:rPr>
        <w:t>selection criteria</w:t>
      </w:r>
      <w:r w:rsidRPr="00A35313">
        <w:t xml:space="preserve"> and decide, per </w:t>
      </w:r>
      <w:proofErr w:type="spellStart"/>
      <w:r w:rsidRPr="00A35313">
        <w:t>criterium</w:t>
      </w:r>
      <w:proofErr w:type="spellEnd"/>
      <w:r w:rsidRPr="00A35313">
        <w:t xml:space="preserve">, in which of the following three categories </w:t>
      </w:r>
      <w:r w:rsidR="002B32EF">
        <w:t>they fall</w:t>
      </w:r>
      <w:r w:rsidRPr="00A35313">
        <w:t>:</w:t>
      </w:r>
    </w:p>
    <w:p w:rsidR="008B42CD" w:rsidRPr="00C14071" w:rsidRDefault="00C14071" w:rsidP="002B3F3B">
      <w:pPr>
        <w:pStyle w:val="Lijstalinea"/>
        <w:numPr>
          <w:ilvl w:val="1"/>
          <w:numId w:val="38"/>
        </w:numPr>
        <w:spacing w:after="0"/>
      </w:pPr>
      <w:r w:rsidRPr="00C14071">
        <w:t>It is only possible for you, the researcher, to know which (</w:t>
      </w:r>
      <w:proofErr w:type="spellStart"/>
      <w:r w:rsidRPr="00C14071">
        <w:t>pseudonimized</w:t>
      </w:r>
      <w:proofErr w:type="spellEnd"/>
      <w:r w:rsidRPr="00C14071">
        <w:t>) participant</w:t>
      </w:r>
      <w:r w:rsidR="001A5102">
        <w:t>s adhered</w:t>
      </w:r>
      <w:r w:rsidRPr="00C14071">
        <w:t xml:space="preserve"> to this </w:t>
      </w:r>
      <w:proofErr w:type="spellStart"/>
      <w:r w:rsidRPr="00C14071">
        <w:t>criterium</w:t>
      </w:r>
      <w:proofErr w:type="spellEnd"/>
      <w:r w:rsidRPr="00C14071">
        <w:t xml:space="preserve"> (for example: blood levels that you </w:t>
      </w:r>
      <w:r>
        <w:t>analysed, gene mutations you discovered, comp</w:t>
      </w:r>
      <w:r w:rsidR="002B3F3B">
        <w:t>lex</w:t>
      </w:r>
      <w:r>
        <w:t xml:space="preserve"> sum scores you developed, or </w:t>
      </w:r>
      <w:r w:rsidR="002B3F3B">
        <w:t>part of</w:t>
      </w:r>
      <w:r>
        <w:t xml:space="preserve"> a linkage that only you have access to).</w:t>
      </w:r>
    </w:p>
    <w:p w:rsidR="008B42CD" w:rsidRDefault="00A35313" w:rsidP="002B3F3B">
      <w:pPr>
        <w:pStyle w:val="Lijstalinea"/>
        <w:numPr>
          <w:ilvl w:val="1"/>
          <w:numId w:val="38"/>
        </w:numPr>
        <w:spacing w:after="0"/>
      </w:pPr>
      <w:r>
        <w:t xml:space="preserve">It is </w:t>
      </w:r>
      <w:r w:rsidR="008B42CD">
        <w:t>also</w:t>
      </w:r>
      <w:r>
        <w:t xml:space="preserve"> possible for participants</w:t>
      </w:r>
      <w:r w:rsidR="008B42CD">
        <w:t xml:space="preserve"> </w:t>
      </w:r>
      <w:r>
        <w:t>themselves</w:t>
      </w:r>
      <w:r w:rsidR="008B42CD">
        <w:t xml:space="preserve"> to know</w:t>
      </w:r>
      <w:r>
        <w:t xml:space="preserve"> if they adhere to this </w:t>
      </w:r>
      <w:proofErr w:type="spellStart"/>
      <w:r>
        <w:t>criterium</w:t>
      </w:r>
      <w:proofErr w:type="spellEnd"/>
      <w:r w:rsidR="002B3F3B">
        <w:t xml:space="preserve"> (</w:t>
      </w:r>
      <w:r w:rsidR="00C14071">
        <w:t>for example</w:t>
      </w:r>
      <w:r>
        <w:t xml:space="preserve">: </w:t>
      </w:r>
      <w:r w:rsidR="002B3F3B">
        <w:t>having</w:t>
      </w:r>
      <w:r w:rsidR="00C14071">
        <w:t xml:space="preserve"> a </w:t>
      </w:r>
      <w:r w:rsidR="002B3F3B">
        <w:t xml:space="preserve">certain </w:t>
      </w:r>
      <w:r>
        <w:t>d</w:t>
      </w:r>
      <w:r w:rsidR="008B42CD">
        <w:t>iseas</w:t>
      </w:r>
      <w:r w:rsidR="00C14071">
        <w:t>e</w:t>
      </w:r>
      <w:r w:rsidR="002B3F3B">
        <w:t xml:space="preserve"> or </w:t>
      </w:r>
      <w:r w:rsidR="001A5102">
        <w:t>lifestyle habit</w:t>
      </w:r>
      <w:r w:rsidR="008B42CD">
        <w:t xml:space="preserve">, </w:t>
      </w:r>
      <w:r w:rsidR="002B3F3B">
        <w:t xml:space="preserve">or </w:t>
      </w:r>
      <w:r w:rsidR="008B42CD">
        <w:t xml:space="preserve">participation in </w:t>
      </w:r>
      <w:r w:rsidR="00C14071">
        <w:t xml:space="preserve">a </w:t>
      </w:r>
      <w:r w:rsidR="008B42CD">
        <w:t xml:space="preserve">specific Lifelines </w:t>
      </w:r>
      <w:r w:rsidR="00C14071">
        <w:t>assessment</w:t>
      </w:r>
      <w:r w:rsidR="008B42CD">
        <w:t xml:space="preserve">). </w:t>
      </w:r>
    </w:p>
    <w:p w:rsidR="00125DB4" w:rsidRPr="008B42CD" w:rsidRDefault="008B42CD" w:rsidP="00216234">
      <w:pPr>
        <w:pStyle w:val="Lijstalinea"/>
        <w:numPr>
          <w:ilvl w:val="1"/>
          <w:numId w:val="38"/>
        </w:numPr>
        <w:spacing w:after="0"/>
      </w:pPr>
      <w:r>
        <w:t xml:space="preserve">It is also easy for “outsiders” to know who adheres to this </w:t>
      </w:r>
      <w:proofErr w:type="spellStart"/>
      <w:r>
        <w:t>criterium</w:t>
      </w:r>
      <w:proofErr w:type="spellEnd"/>
      <w:r>
        <w:t xml:space="preserve"> (</w:t>
      </w:r>
      <w:r w:rsidR="00C14071">
        <w:t>for example</w:t>
      </w:r>
      <w:r>
        <w:t xml:space="preserve">: </w:t>
      </w:r>
      <w:r w:rsidR="0072305E">
        <w:t xml:space="preserve">rare ethnicities or professions, extreme </w:t>
      </w:r>
      <w:r w:rsidR="0060395F">
        <w:t>length/weight or old</w:t>
      </w:r>
      <w:r>
        <w:t xml:space="preserve"> age</w:t>
      </w:r>
      <w:r w:rsidR="0060395F">
        <w:t xml:space="preserve">, </w:t>
      </w:r>
      <w:r w:rsidR="00B94E7F">
        <w:t>sparsely inhabited postal codes – especially when these are combined</w:t>
      </w:r>
      <w:r>
        <w:t>)</w:t>
      </w:r>
      <w:r w:rsidR="00B94E7F">
        <w:t>.</w:t>
      </w:r>
      <w:r w:rsidR="003707D8">
        <w:t xml:space="preserve"> Keep in mind that participants often share things on social media.</w:t>
      </w:r>
    </w:p>
    <w:p w:rsidR="00A51DBC" w:rsidRPr="00C14071" w:rsidRDefault="00C14071" w:rsidP="00216234">
      <w:pPr>
        <w:pStyle w:val="Lijstalinea"/>
        <w:numPr>
          <w:ilvl w:val="0"/>
          <w:numId w:val="35"/>
        </w:numPr>
        <w:spacing w:after="0"/>
      </w:pPr>
      <w:r w:rsidRPr="00C14071">
        <w:t xml:space="preserve">Then look at the </w:t>
      </w:r>
      <w:r w:rsidRPr="00C14071">
        <w:rPr>
          <w:u w:val="single"/>
        </w:rPr>
        <w:t>result</w:t>
      </w:r>
      <w:r w:rsidRPr="00C14071">
        <w:t xml:space="preserve"> </w:t>
      </w:r>
      <w:r>
        <w:t>characteristic</w:t>
      </w:r>
      <w:r w:rsidR="002B32EF">
        <w:t>, if any,</w:t>
      </w:r>
      <w:r>
        <w:t xml:space="preserve"> </w:t>
      </w:r>
      <w:r w:rsidRPr="00C14071">
        <w:t xml:space="preserve">and </w:t>
      </w:r>
      <w:r w:rsidR="002B3F3B">
        <w:t>determine</w:t>
      </w:r>
      <w:r w:rsidRPr="00C14071">
        <w:t xml:space="preserve"> </w:t>
      </w:r>
      <w:r w:rsidR="002B3F3B">
        <w:t xml:space="preserve">if this is already known to </w:t>
      </w:r>
      <w:r w:rsidR="0060395F">
        <w:t>participants (i.e.</w:t>
      </w:r>
      <w:r w:rsidRPr="00C14071">
        <w:t xml:space="preserve"> it is a characteristic that people generally know about themselves, or Lifelines has the policy to return the result to participants)</w:t>
      </w:r>
      <w:r w:rsidR="002B3F3B">
        <w:t>,</w:t>
      </w:r>
      <w:r>
        <w:t xml:space="preserve"> or not. When in doubt, ask us.</w:t>
      </w:r>
      <w:r w:rsidR="003707D8">
        <w:t xml:space="preserve"> Keep in mind that participants may be highly educated in a medical field and able to interpret scientific results!</w:t>
      </w:r>
    </w:p>
    <w:p w:rsidR="00A51DBC" w:rsidRDefault="00C14071" w:rsidP="00C14071">
      <w:pPr>
        <w:pStyle w:val="Lijstalinea"/>
        <w:numPr>
          <w:ilvl w:val="0"/>
          <w:numId w:val="35"/>
        </w:numPr>
        <w:spacing w:after="0"/>
      </w:pPr>
      <w:r w:rsidRPr="00C14071">
        <w:t xml:space="preserve">With all characteristics categorized, </w:t>
      </w:r>
      <w:r>
        <w:t>use</w:t>
      </w:r>
      <w:r w:rsidRPr="00C14071">
        <w:t xml:space="preserve"> the following flowchart</w:t>
      </w:r>
      <w:r>
        <w:t xml:space="preserve"> to assess the risk</w:t>
      </w:r>
      <w:r w:rsidR="002B3F3B">
        <w:t xml:space="preserve"> of exposure or identification</w:t>
      </w:r>
      <w:r w:rsidRPr="00C14071">
        <w:t>:</w:t>
      </w:r>
    </w:p>
    <w:p w:rsidR="00F6725B" w:rsidRPr="00C14071" w:rsidRDefault="00F6725B" w:rsidP="00F6725B">
      <w:pPr>
        <w:spacing w:after="0"/>
      </w:pPr>
    </w:p>
    <w:p w:rsidR="007C7B8B" w:rsidRPr="00C14071" w:rsidRDefault="001A5102" w:rsidP="00F6725B">
      <w:pPr>
        <w:spacing w:after="0"/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4744760" cy="30575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chart englis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287" cy="30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EBE" w:rsidRPr="00C14071" w:rsidRDefault="00CB1EBE" w:rsidP="00A51DBC">
      <w:pPr>
        <w:spacing w:after="0"/>
        <w:jc w:val="center"/>
        <w:rPr>
          <w:b/>
        </w:rPr>
      </w:pPr>
    </w:p>
    <w:p w:rsidR="00BE7B96" w:rsidRPr="00C14071" w:rsidRDefault="002B3F3B" w:rsidP="00BE7B96">
      <w:pPr>
        <w:spacing w:after="0"/>
        <w:rPr>
          <w:b/>
        </w:rPr>
      </w:pPr>
      <w:r>
        <w:rPr>
          <w:b/>
        </w:rPr>
        <w:t>Outcome:</w:t>
      </w:r>
    </w:p>
    <w:p w:rsidR="002B3F3B" w:rsidRDefault="002B3F3B" w:rsidP="002B3F3B">
      <w:pPr>
        <w:spacing w:after="0"/>
      </w:pPr>
    </w:p>
    <w:p w:rsidR="00CB1EBE" w:rsidRPr="002B3F3B" w:rsidRDefault="002B3F3B" w:rsidP="002B3F3B">
      <w:pPr>
        <w:spacing w:after="0"/>
      </w:pPr>
      <w:r>
        <w:t xml:space="preserve">If you decide, based on the flowchart, that your export is </w:t>
      </w:r>
      <w:r w:rsidR="00F6725B">
        <w:t>low risk</w:t>
      </w:r>
      <w:r>
        <w:t>, then please present the table and your analysis to Lifelines so that we can double check.</w:t>
      </w:r>
    </w:p>
    <w:sectPr w:rsidR="00CB1EBE" w:rsidRPr="002B3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D6E"/>
    <w:multiLevelType w:val="hybridMultilevel"/>
    <w:tmpl w:val="C18C9DC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8DB7778"/>
    <w:multiLevelType w:val="hybridMultilevel"/>
    <w:tmpl w:val="1D1E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C062E"/>
    <w:multiLevelType w:val="hybridMultilevel"/>
    <w:tmpl w:val="7696C652"/>
    <w:lvl w:ilvl="0" w:tplc="E5AA3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72961"/>
    <w:multiLevelType w:val="hybridMultilevel"/>
    <w:tmpl w:val="54D4AE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45586E"/>
    <w:multiLevelType w:val="hybridMultilevel"/>
    <w:tmpl w:val="64D4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836A8"/>
    <w:multiLevelType w:val="hybridMultilevel"/>
    <w:tmpl w:val="142AE2B2"/>
    <w:lvl w:ilvl="0" w:tplc="0A2692D4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648F1"/>
    <w:multiLevelType w:val="hybridMultilevel"/>
    <w:tmpl w:val="26CEE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0275F8"/>
    <w:multiLevelType w:val="hybridMultilevel"/>
    <w:tmpl w:val="C600A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C04B6"/>
    <w:multiLevelType w:val="hybridMultilevel"/>
    <w:tmpl w:val="E152BA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7048C0"/>
    <w:multiLevelType w:val="hybridMultilevel"/>
    <w:tmpl w:val="A6F80F82"/>
    <w:lvl w:ilvl="0" w:tplc="A07053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73094"/>
    <w:multiLevelType w:val="hybridMultilevel"/>
    <w:tmpl w:val="BA5A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87451"/>
    <w:multiLevelType w:val="hybridMultilevel"/>
    <w:tmpl w:val="3634E022"/>
    <w:lvl w:ilvl="0" w:tplc="E5AA3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0128A"/>
    <w:multiLevelType w:val="hybridMultilevel"/>
    <w:tmpl w:val="DCCC0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441EFD"/>
    <w:multiLevelType w:val="hybridMultilevel"/>
    <w:tmpl w:val="AB5A36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C26583"/>
    <w:multiLevelType w:val="hybridMultilevel"/>
    <w:tmpl w:val="0DF6D5E8"/>
    <w:lvl w:ilvl="0" w:tplc="E5AA3B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615CA"/>
    <w:multiLevelType w:val="hybridMultilevel"/>
    <w:tmpl w:val="4502BD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6F3933"/>
    <w:multiLevelType w:val="hybridMultilevel"/>
    <w:tmpl w:val="49C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54FC0"/>
    <w:multiLevelType w:val="hybridMultilevel"/>
    <w:tmpl w:val="A15822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0020BA"/>
    <w:multiLevelType w:val="hybridMultilevel"/>
    <w:tmpl w:val="6F825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3B74A1"/>
    <w:multiLevelType w:val="hybridMultilevel"/>
    <w:tmpl w:val="46467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F68CC"/>
    <w:multiLevelType w:val="hybridMultilevel"/>
    <w:tmpl w:val="4D8EA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3688D"/>
    <w:multiLevelType w:val="hybridMultilevel"/>
    <w:tmpl w:val="50426C98"/>
    <w:lvl w:ilvl="0" w:tplc="E5AA3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43FA5"/>
    <w:multiLevelType w:val="hybridMultilevel"/>
    <w:tmpl w:val="B78279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6E06DD"/>
    <w:multiLevelType w:val="hybridMultilevel"/>
    <w:tmpl w:val="D5523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F1674"/>
    <w:multiLevelType w:val="hybridMultilevel"/>
    <w:tmpl w:val="4B24F9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201D8E"/>
    <w:multiLevelType w:val="hybridMultilevel"/>
    <w:tmpl w:val="F53ED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2F4FB8"/>
    <w:multiLevelType w:val="hybridMultilevel"/>
    <w:tmpl w:val="076028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30013">
      <w:start w:val="1"/>
      <w:numFmt w:val="upp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B04BCB"/>
    <w:multiLevelType w:val="hybridMultilevel"/>
    <w:tmpl w:val="9E78EE1A"/>
    <w:lvl w:ilvl="0" w:tplc="9DD809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D53F8D"/>
    <w:multiLevelType w:val="hybridMultilevel"/>
    <w:tmpl w:val="A70CF788"/>
    <w:lvl w:ilvl="0" w:tplc="E5AA3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323616"/>
    <w:multiLevelType w:val="hybridMultilevel"/>
    <w:tmpl w:val="2C3C7A7C"/>
    <w:lvl w:ilvl="0" w:tplc="E5AA3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B25B57"/>
    <w:multiLevelType w:val="hybridMultilevel"/>
    <w:tmpl w:val="DA9C1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41987"/>
    <w:multiLevelType w:val="hybridMultilevel"/>
    <w:tmpl w:val="EBBE8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52DBB"/>
    <w:multiLevelType w:val="hybridMultilevel"/>
    <w:tmpl w:val="27844D04"/>
    <w:lvl w:ilvl="0" w:tplc="E5AA3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D594B"/>
    <w:multiLevelType w:val="hybridMultilevel"/>
    <w:tmpl w:val="D5EA1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9154D5"/>
    <w:multiLevelType w:val="hybridMultilevel"/>
    <w:tmpl w:val="7A00D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7606C"/>
    <w:multiLevelType w:val="hybridMultilevel"/>
    <w:tmpl w:val="A45034F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B4556F8"/>
    <w:multiLevelType w:val="hybridMultilevel"/>
    <w:tmpl w:val="2BAA6C1C"/>
    <w:lvl w:ilvl="0" w:tplc="D68654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34343B"/>
    <w:multiLevelType w:val="hybridMultilevel"/>
    <w:tmpl w:val="EA766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9"/>
  </w:num>
  <w:num w:numId="4">
    <w:abstractNumId w:val="19"/>
  </w:num>
  <w:num w:numId="5">
    <w:abstractNumId w:val="27"/>
  </w:num>
  <w:num w:numId="6">
    <w:abstractNumId w:val="14"/>
  </w:num>
  <w:num w:numId="7">
    <w:abstractNumId w:val="23"/>
  </w:num>
  <w:num w:numId="8">
    <w:abstractNumId w:val="28"/>
  </w:num>
  <w:num w:numId="9">
    <w:abstractNumId w:val="21"/>
  </w:num>
  <w:num w:numId="10">
    <w:abstractNumId w:val="2"/>
  </w:num>
  <w:num w:numId="11">
    <w:abstractNumId w:val="29"/>
  </w:num>
  <w:num w:numId="12">
    <w:abstractNumId w:val="12"/>
  </w:num>
  <w:num w:numId="13">
    <w:abstractNumId w:val="11"/>
  </w:num>
  <w:num w:numId="14">
    <w:abstractNumId w:val="7"/>
  </w:num>
  <w:num w:numId="15">
    <w:abstractNumId w:val="30"/>
  </w:num>
  <w:num w:numId="16">
    <w:abstractNumId w:val="32"/>
  </w:num>
  <w:num w:numId="17">
    <w:abstractNumId w:val="34"/>
  </w:num>
  <w:num w:numId="18">
    <w:abstractNumId w:val="10"/>
  </w:num>
  <w:num w:numId="19">
    <w:abstractNumId w:val="35"/>
  </w:num>
  <w:num w:numId="20">
    <w:abstractNumId w:val="15"/>
  </w:num>
  <w:num w:numId="21">
    <w:abstractNumId w:val="16"/>
  </w:num>
  <w:num w:numId="22">
    <w:abstractNumId w:val="4"/>
  </w:num>
  <w:num w:numId="23">
    <w:abstractNumId w:val="1"/>
  </w:num>
  <w:num w:numId="24">
    <w:abstractNumId w:val="25"/>
  </w:num>
  <w:num w:numId="25">
    <w:abstractNumId w:val="18"/>
  </w:num>
  <w:num w:numId="26">
    <w:abstractNumId w:val="31"/>
  </w:num>
  <w:num w:numId="27">
    <w:abstractNumId w:val="17"/>
  </w:num>
  <w:num w:numId="28">
    <w:abstractNumId w:val="36"/>
  </w:num>
  <w:num w:numId="29">
    <w:abstractNumId w:val="22"/>
  </w:num>
  <w:num w:numId="30">
    <w:abstractNumId w:val="37"/>
  </w:num>
  <w:num w:numId="31">
    <w:abstractNumId w:val="5"/>
  </w:num>
  <w:num w:numId="32">
    <w:abstractNumId w:val="0"/>
  </w:num>
  <w:num w:numId="33">
    <w:abstractNumId w:val="3"/>
  </w:num>
  <w:num w:numId="34">
    <w:abstractNumId w:val="6"/>
  </w:num>
  <w:num w:numId="35">
    <w:abstractNumId w:val="13"/>
  </w:num>
  <w:num w:numId="36">
    <w:abstractNumId w:val="24"/>
  </w:num>
  <w:num w:numId="37">
    <w:abstractNumId w:val="2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6F"/>
    <w:rsid w:val="00003D64"/>
    <w:rsid w:val="00092720"/>
    <w:rsid w:val="000C2024"/>
    <w:rsid w:val="000C6979"/>
    <w:rsid w:val="000E3744"/>
    <w:rsid w:val="00125DB4"/>
    <w:rsid w:val="0014542C"/>
    <w:rsid w:val="00174786"/>
    <w:rsid w:val="001963A4"/>
    <w:rsid w:val="001A5102"/>
    <w:rsid w:val="001F3C22"/>
    <w:rsid w:val="00216234"/>
    <w:rsid w:val="002647CC"/>
    <w:rsid w:val="002B32EF"/>
    <w:rsid w:val="002B3F3B"/>
    <w:rsid w:val="00320101"/>
    <w:rsid w:val="0034796E"/>
    <w:rsid w:val="003707D8"/>
    <w:rsid w:val="0039170D"/>
    <w:rsid w:val="003F50C4"/>
    <w:rsid w:val="0042386C"/>
    <w:rsid w:val="004463EA"/>
    <w:rsid w:val="0046284F"/>
    <w:rsid w:val="0049137A"/>
    <w:rsid w:val="00567439"/>
    <w:rsid w:val="00571A83"/>
    <w:rsid w:val="005960A0"/>
    <w:rsid w:val="005F4BEC"/>
    <w:rsid w:val="0060395F"/>
    <w:rsid w:val="00672B09"/>
    <w:rsid w:val="00673EE4"/>
    <w:rsid w:val="006B627B"/>
    <w:rsid w:val="006D25C6"/>
    <w:rsid w:val="006F3D7D"/>
    <w:rsid w:val="00703E8E"/>
    <w:rsid w:val="0072305E"/>
    <w:rsid w:val="007C7B8B"/>
    <w:rsid w:val="007D5C79"/>
    <w:rsid w:val="007F4709"/>
    <w:rsid w:val="008461DA"/>
    <w:rsid w:val="008A27EB"/>
    <w:rsid w:val="008A3E8E"/>
    <w:rsid w:val="008B42CD"/>
    <w:rsid w:val="008B4E3A"/>
    <w:rsid w:val="009212FF"/>
    <w:rsid w:val="009776A0"/>
    <w:rsid w:val="009E6E5C"/>
    <w:rsid w:val="009F5EC1"/>
    <w:rsid w:val="009F5EFD"/>
    <w:rsid w:val="00A15455"/>
    <w:rsid w:val="00A2658F"/>
    <w:rsid w:val="00A35313"/>
    <w:rsid w:val="00A36A52"/>
    <w:rsid w:val="00A51DBC"/>
    <w:rsid w:val="00A8305F"/>
    <w:rsid w:val="00A93984"/>
    <w:rsid w:val="00B33312"/>
    <w:rsid w:val="00B4724C"/>
    <w:rsid w:val="00B6526F"/>
    <w:rsid w:val="00B94E7F"/>
    <w:rsid w:val="00BD0123"/>
    <w:rsid w:val="00BE7B96"/>
    <w:rsid w:val="00BF0819"/>
    <w:rsid w:val="00C14071"/>
    <w:rsid w:val="00C35B96"/>
    <w:rsid w:val="00C64606"/>
    <w:rsid w:val="00C84AD4"/>
    <w:rsid w:val="00CB1EBE"/>
    <w:rsid w:val="00D04CCB"/>
    <w:rsid w:val="00D239D9"/>
    <w:rsid w:val="00D75D1B"/>
    <w:rsid w:val="00DC1E6D"/>
    <w:rsid w:val="00E4375C"/>
    <w:rsid w:val="00E72A03"/>
    <w:rsid w:val="00E77C30"/>
    <w:rsid w:val="00EB1862"/>
    <w:rsid w:val="00F15BD7"/>
    <w:rsid w:val="00F6725B"/>
    <w:rsid w:val="00F908F7"/>
    <w:rsid w:val="00F953F3"/>
    <w:rsid w:val="00FB081D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526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4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7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526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4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Jong, TR de (lifelines)</dc:creator>
  <cp:lastModifiedBy>Jong, TR de (lifelines)</cp:lastModifiedBy>
  <cp:revision>8</cp:revision>
  <dcterms:created xsi:type="dcterms:W3CDTF">2020-06-03T08:25:00Z</dcterms:created>
  <dcterms:modified xsi:type="dcterms:W3CDTF">2020-08-05T07:22:00Z</dcterms:modified>
</cp:coreProperties>
</file>